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CF" w:rsidRPr="001D2DF7" w:rsidRDefault="004270CF" w:rsidP="004270CF">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w:t>
      </w:r>
      <w:r w:rsidR="00EF62D3">
        <w:rPr>
          <w:rFonts w:ascii="Arial" w:eastAsia="Times New Roman" w:hAnsi="Arial" w:cs="Arial"/>
          <w:b/>
          <w:bCs/>
          <w:color w:val="000000"/>
          <w:sz w:val="27"/>
          <w:szCs w:val="27"/>
          <w:lang w:eastAsia="es-ES"/>
        </w:rPr>
        <w:t xml:space="preserve"> CATALOGO DE</w:t>
      </w:r>
      <w:r>
        <w:rPr>
          <w:rFonts w:ascii="Arial" w:eastAsia="Times New Roman" w:hAnsi="Arial" w:cs="Arial"/>
          <w:b/>
          <w:bCs/>
          <w:color w:val="000000"/>
          <w:sz w:val="27"/>
          <w:szCs w:val="27"/>
          <w:lang w:eastAsia="es-ES"/>
        </w:rPr>
        <w:t xml:space="preserve"> PROVEEDORES </w:t>
      </w:r>
    </w:p>
    <w:p w:rsidR="004270CF" w:rsidRPr="00F21FAF" w:rsidRDefault="004270CF" w:rsidP="004270CF">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4270CF"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4270CF" w:rsidRPr="006152DD" w:rsidRDefault="004270CF" w:rsidP="004270CF">
      <w:pPr>
        <w:shd w:val="clear" w:color="auto" w:fill="FFFFFF"/>
        <w:ind w:right="240"/>
        <w:jc w:val="both"/>
        <w:rPr>
          <w:rFonts w:ascii="Times New Roman" w:eastAsia="Times New Roman" w:hAnsi="Times New Roman" w:cs="Times New Roman"/>
          <w:color w:val="000000"/>
          <w:sz w:val="24"/>
          <w:szCs w:val="24"/>
          <w:lang w:eastAsia="es-MX"/>
        </w:rPr>
      </w:pPr>
      <w:r w:rsidRPr="006152DD">
        <w:rPr>
          <w:rFonts w:ascii="Times New Roman" w:eastAsia="Times New Roman" w:hAnsi="Times New Roman" w:cs="Times New Roman"/>
          <w:color w:val="000000"/>
          <w:sz w:val="24"/>
          <w:szCs w:val="24"/>
          <w:lang w:eastAsia="es-MX"/>
        </w:rPr>
        <w:t xml:space="preserve">Los datos personales que recabamos de usted, los utilizaremos para las siguientes finalidades: </w:t>
      </w:r>
    </w:p>
    <w:p w:rsidR="004270CF" w:rsidRPr="006152DD" w:rsidRDefault="004270CF" w:rsidP="004270CF">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sidRPr="006152DD">
        <w:rPr>
          <w:rFonts w:ascii="Times New Roman" w:eastAsia="Times New Roman" w:hAnsi="Times New Roman" w:cs="Times New Roman"/>
          <w:color w:val="000000"/>
          <w:sz w:val="24"/>
          <w:szCs w:val="24"/>
          <w:lang w:eastAsia="es-ES"/>
        </w:rPr>
        <w:t xml:space="preserve">Para la creación y registro del </w:t>
      </w:r>
      <w:r w:rsidR="00A84A5D" w:rsidRPr="006152DD">
        <w:rPr>
          <w:rFonts w:ascii="Times New Roman" w:eastAsia="Times New Roman" w:hAnsi="Times New Roman" w:cs="Times New Roman"/>
          <w:color w:val="000000"/>
          <w:sz w:val="24"/>
          <w:szCs w:val="24"/>
          <w:lang w:eastAsia="es-ES"/>
        </w:rPr>
        <w:t>Catálogo de Proveedores</w:t>
      </w:r>
      <w:r w:rsidRPr="006152DD">
        <w:rPr>
          <w:rFonts w:ascii="Times New Roman" w:eastAsia="Times New Roman" w:hAnsi="Times New Roman" w:cs="Times New Roman"/>
          <w:color w:val="000000"/>
          <w:sz w:val="24"/>
          <w:szCs w:val="24"/>
          <w:lang w:eastAsia="es-ES"/>
        </w:rPr>
        <w:t>.</w:t>
      </w:r>
    </w:p>
    <w:p w:rsidR="004270CF" w:rsidRPr="006152DD" w:rsidRDefault="00A61E8D" w:rsidP="004270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152DD">
        <w:rPr>
          <w:rFonts w:ascii="Times New Roman" w:eastAsia="Times New Roman" w:hAnsi="Times New Roman" w:cs="Times New Roman"/>
          <w:color w:val="000000"/>
          <w:sz w:val="24"/>
          <w:szCs w:val="24"/>
          <w:lang w:eastAsia="es-ES"/>
        </w:rPr>
        <w:t>Para el control de compras.</w:t>
      </w:r>
    </w:p>
    <w:p w:rsidR="00A61E8D" w:rsidRPr="006152DD" w:rsidRDefault="00A61E8D" w:rsidP="004270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152DD">
        <w:rPr>
          <w:rFonts w:ascii="Times New Roman" w:eastAsia="Times New Roman" w:hAnsi="Times New Roman" w:cs="Times New Roman"/>
          <w:color w:val="000000"/>
          <w:sz w:val="24"/>
          <w:szCs w:val="24"/>
          <w:lang w:eastAsia="es-ES"/>
        </w:rPr>
        <w:t>Para dar seguimiento a los proveedores.</w:t>
      </w:r>
    </w:p>
    <w:p w:rsidR="00A61E8D" w:rsidRPr="006152DD" w:rsidRDefault="00A61E8D" w:rsidP="004270C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152DD">
        <w:rPr>
          <w:rFonts w:ascii="Times New Roman" w:eastAsia="Times New Roman" w:hAnsi="Times New Roman" w:cs="Times New Roman"/>
          <w:color w:val="000000"/>
          <w:sz w:val="24"/>
          <w:szCs w:val="24"/>
          <w:lang w:eastAsia="es-ES"/>
        </w:rPr>
        <w:t>Para minimizar Costos.</w:t>
      </w:r>
    </w:p>
    <w:p w:rsidR="00EF4F4F" w:rsidRPr="00EF4F4F" w:rsidRDefault="00EF4F4F" w:rsidP="003169A2">
      <w:pPr>
        <w:shd w:val="clear" w:color="auto" w:fill="FFFFFF"/>
        <w:ind w:right="240"/>
        <w:jc w:val="both"/>
        <w:rPr>
          <w:rFonts w:ascii="Times New Roman" w:eastAsia="Times New Roman" w:hAnsi="Times New Roman" w:cs="Times New Roman"/>
          <w:color w:val="FF0000"/>
          <w:sz w:val="24"/>
          <w:szCs w:val="24"/>
          <w:lang w:eastAsia="es-MX"/>
        </w:rPr>
      </w:pPr>
      <w:r w:rsidRPr="00EF4F4F">
        <w:rPr>
          <w:rFonts w:ascii="Times New Roman" w:eastAsia="Times New Roman" w:hAnsi="Times New Roman" w:cs="Times New Roman"/>
          <w:color w:val="000000"/>
          <w:sz w:val="24"/>
          <w:szCs w:val="24"/>
          <w:lang w:eastAsia="es-MX"/>
        </w:rPr>
        <w:t>De manera adicional,  se le informa que no se utilizara su información personal</w:t>
      </w:r>
      <w:r w:rsidRPr="00EF4F4F">
        <w:rPr>
          <w:rFonts w:ascii="Times New Roman" w:eastAsia="Times New Roman" w:hAnsi="Times New Roman"/>
          <w:color w:val="000000"/>
          <w:sz w:val="24"/>
          <w:szCs w:val="24"/>
          <w:lang w:eastAsia="es-MX"/>
        </w:rPr>
        <w:t xml:space="preserve"> de manera secundaria, solamente con las finalidades mencionadas anteriormente.</w:t>
      </w:r>
    </w:p>
    <w:p w:rsidR="004270CF" w:rsidRPr="001D2DF7" w:rsidRDefault="004270CF" w:rsidP="004270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4270CF" w:rsidRDefault="004270CF" w:rsidP="004270C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E2087E" w:rsidRDefault="00E2087E" w:rsidP="004270CF">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Style w:val="Tablaconcuadrcula"/>
        <w:tblW w:w="0" w:type="auto"/>
        <w:jc w:val="center"/>
        <w:tblLook w:val="04A0" w:firstRow="1" w:lastRow="0" w:firstColumn="1" w:lastColumn="0" w:noHBand="0" w:noVBand="1"/>
      </w:tblPr>
      <w:tblGrid>
        <w:gridCol w:w="4802"/>
      </w:tblGrid>
      <w:tr w:rsidR="00314088" w:rsidRPr="00877F1A" w:rsidTr="00314088">
        <w:trPr>
          <w:jc w:val="center"/>
        </w:trPr>
        <w:tc>
          <w:tcPr>
            <w:tcW w:w="4802" w:type="dxa"/>
          </w:tcPr>
          <w:p w:rsidR="00314088" w:rsidRPr="00877F1A" w:rsidRDefault="00314088" w:rsidP="00941B02">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p>
        </w:tc>
      </w:tr>
      <w:tr w:rsidR="00314088" w:rsidRPr="00EF62D3" w:rsidTr="00314088">
        <w:trPr>
          <w:jc w:val="center"/>
        </w:trPr>
        <w:tc>
          <w:tcPr>
            <w:tcW w:w="4802" w:type="dxa"/>
          </w:tcPr>
          <w:p w:rsidR="00314088" w:rsidRDefault="00314088" w:rsidP="00941B02">
            <w:pPr>
              <w:ind w:left="284"/>
              <w:rPr>
                <w:rFonts w:ascii="Times New Roman" w:eastAsia="Times New Roman" w:hAnsi="Times New Roman"/>
                <w:color w:val="000000"/>
                <w:lang w:eastAsia="es-ES"/>
              </w:rPr>
            </w:pPr>
            <w:r w:rsidRPr="00EF62D3">
              <w:rPr>
                <w:rFonts w:ascii="Times New Roman" w:eastAsia="Times New Roman" w:hAnsi="Times New Roman" w:cs="Times New Roman"/>
                <w:color w:val="000000"/>
                <w:sz w:val="24"/>
                <w:szCs w:val="24"/>
                <w:lang w:eastAsia="es-ES"/>
              </w:rPr>
              <w:t>RFC</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Razón Social de la Empresa</w:t>
            </w:r>
            <w:r>
              <w:rPr>
                <w:rFonts w:ascii="Times New Roman" w:eastAsia="Times New Roman" w:hAnsi="Times New Roman" w:cs="Times New Roman"/>
                <w:color w:val="000000"/>
                <w:sz w:val="24"/>
                <w:szCs w:val="24"/>
                <w:lang w:eastAsia="es-ES"/>
              </w:rPr>
              <w:t xml:space="preserve"> de la Empresa</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Representante Legal</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Domicilio</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 xml:space="preserve">Numero Interior </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Numero Exterior</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Municipio</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Estado</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Código Postal</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olor w:val="000000"/>
                <w:lang w:eastAsia="es-ES"/>
              </w:rPr>
              <w:t>Giro Comercial</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Cantidades</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Costo</w:t>
            </w:r>
          </w:p>
          <w:p w:rsidR="00314088" w:rsidRDefault="00314088" w:rsidP="00941B02">
            <w:pPr>
              <w:ind w:left="284"/>
              <w:rPr>
                <w:rFonts w:ascii="Times New Roman" w:eastAsia="Times New Roman" w:hAnsi="Times New Roman"/>
                <w:color w:val="000000"/>
                <w:lang w:eastAsia="es-ES"/>
              </w:rPr>
            </w:pPr>
            <w:r>
              <w:rPr>
                <w:rFonts w:ascii="Times New Roman" w:eastAsia="Times New Roman" w:hAnsi="Times New Roman" w:cs="Times New Roman"/>
                <w:color w:val="000000"/>
                <w:sz w:val="24"/>
                <w:szCs w:val="24"/>
                <w:lang w:eastAsia="es-ES"/>
              </w:rPr>
              <w:t>Teléfono</w:t>
            </w:r>
          </w:p>
          <w:p w:rsidR="00314088" w:rsidRPr="00EF62D3" w:rsidRDefault="00314088" w:rsidP="00941B02">
            <w:pPr>
              <w:ind w:left="284"/>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Celular</w:t>
            </w:r>
          </w:p>
        </w:tc>
      </w:tr>
      <w:tr w:rsidR="00314088" w:rsidRPr="00826919" w:rsidTr="00314088">
        <w:trPr>
          <w:jc w:val="center"/>
        </w:trPr>
        <w:tc>
          <w:tcPr>
            <w:tcW w:w="4802" w:type="dxa"/>
          </w:tcPr>
          <w:p w:rsidR="00314088" w:rsidRDefault="00314088" w:rsidP="00941B02">
            <w:pPr>
              <w:shd w:val="clear" w:color="auto" w:fill="FFFFFF"/>
              <w:spacing w:before="100" w:beforeAutospacing="1"/>
              <w:ind w:left="284" w:firstLine="76"/>
              <w:rPr>
                <w:rFonts w:ascii="Times New Roman" w:eastAsia="Times New Roman" w:hAnsi="Times New Roman"/>
                <w:color w:val="000000"/>
                <w:lang w:eastAsia="es-ES"/>
              </w:rPr>
            </w:pPr>
            <w:r>
              <w:rPr>
                <w:rFonts w:ascii="Times New Roman" w:eastAsia="Times New Roman" w:hAnsi="Times New Roman"/>
                <w:color w:val="000000"/>
                <w:lang w:eastAsia="es-ES"/>
              </w:rPr>
              <w:t>Facebook</w:t>
            </w:r>
          </w:p>
          <w:p w:rsidR="00314088" w:rsidRDefault="00314088" w:rsidP="00941B02">
            <w:pPr>
              <w:shd w:val="clear" w:color="auto" w:fill="FFFFFF"/>
              <w:ind w:left="284" w:firstLine="76"/>
              <w:rPr>
                <w:rFonts w:ascii="Times New Roman" w:eastAsia="Times New Roman" w:hAnsi="Times New Roman"/>
                <w:color w:val="000000"/>
                <w:lang w:eastAsia="es-ES"/>
              </w:rPr>
            </w:pPr>
            <w:r>
              <w:rPr>
                <w:rFonts w:ascii="Times New Roman" w:eastAsia="Times New Roman" w:hAnsi="Times New Roman"/>
                <w:color w:val="000000"/>
                <w:lang w:eastAsia="es-ES"/>
              </w:rPr>
              <w:lastRenderedPageBreak/>
              <w:t>Página Web</w:t>
            </w:r>
          </w:p>
          <w:p w:rsidR="00314088" w:rsidRPr="00826919" w:rsidRDefault="00314088" w:rsidP="00941B02">
            <w:pPr>
              <w:shd w:val="clear" w:color="auto" w:fill="FFFFFF"/>
              <w:ind w:left="284" w:firstLine="76"/>
              <w:rPr>
                <w:rFonts w:ascii="Times New Roman" w:eastAsia="Times New Roman" w:hAnsi="Times New Roman" w:cs="Times New Roman"/>
                <w:color w:val="000000"/>
                <w:sz w:val="24"/>
                <w:szCs w:val="24"/>
                <w:lang w:eastAsia="es-ES"/>
              </w:rPr>
            </w:pPr>
            <w:r>
              <w:rPr>
                <w:rFonts w:ascii="Times New Roman" w:eastAsia="Times New Roman" w:hAnsi="Times New Roman"/>
                <w:color w:val="000000"/>
                <w:lang w:eastAsia="es-ES"/>
              </w:rPr>
              <w:t>Correo Electrónico</w:t>
            </w:r>
          </w:p>
        </w:tc>
      </w:tr>
      <w:tr w:rsidR="00314088" w:rsidRPr="00826919" w:rsidTr="00314088">
        <w:trPr>
          <w:jc w:val="center"/>
        </w:trPr>
        <w:tc>
          <w:tcPr>
            <w:tcW w:w="4802" w:type="dxa"/>
          </w:tcPr>
          <w:p w:rsidR="00314088" w:rsidRDefault="00314088" w:rsidP="00941B02">
            <w:pPr>
              <w:pStyle w:val="Prrafodelista"/>
              <w:ind w:left="360"/>
              <w:jc w:val="both"/>
              <w:rPr>
                <w:rFonts w:ascii="Times New Roman" w:eastAsia="Microsoft Yi Baiti" w:hAnsi="Times New Roman"/>
                <w:sz w:val="24"/>
                <w:szCs w:val="24"/>
              </w:rPr>
            </w:pPr>
            <w:r w:rsidRPr="00133113">
              <w:rPr>
                <w:rFonts w:ascii="Times New Roman" w:eastAsia="Microsoft Yi Baiti" w:hAnsi="Times New Roman"/>
                <w:sz w:val="24"/>
                <w:szCs w:val="24"/>
              </w:rPr>
              <w:lastRenderedPageBreak/>
              <w:t>Número de cuenta</w:t>
            </w:r>
            <w:r>
              <w:rPr>
                <w:rFonts w:ascii="Times New Roman" w:eastAsia="Microsoft Yi Baiti" w:hAnsi="Times New Roman"/>
                <w:sz w:val="24"/>
                <w:szCs w:val="24"/>
              </w:rPr>
              <w:t>(s)</w:t>
            </w:r>
            <w:r w:rsidRPr="00133113">
              <w:rPr>
                <w:rFonts w:ascii="Times New Roman" w:eastAsia="Microsoft Yi Baiti" w:hAnsi="Times New Roman"/>
                <w:sz w:val="24"/>
                <w:szCs w:val="24"/>
              </w:rPr>
              <w:t xml:space="preserve"> bancaria</w:t>
            </w:r>
            <w:r>
              <w:rPr>
                <w:rFonts w:ascii="Times New Roman" w:eastAsia="Microsoft Yi Baiti" w:hAnsi="Times New Roman"/>
                <w:sz w:val="24"/>
                <w:szCs w:val="24"/>
              </w:rPr>
              <w:t>(s)</w:t>
            </w:r>
          </w:p>
          <w:p w:rsidR="00314088" w:rsidRDefault="00314088" w:rsidP="00941B02">
            <w:pPr>
              <w:pStyle w:val="Prrafodelista"/>
              <w:ind w:left="360"/>
              <w:jc w:val="both"/>
              <w:rPr>
                <w:rFonts w:ascii="Times New Roman" w:eastAsia="Microsoft Yi Baiti" w:hAnsi="Times New Roman"/>
                <w:sz w:val="24"/>
                <w:szCs w:val="24"/>
              </w:rPr>
            </w:pPr>
            <w:r>
              <w:rPr>
                <w:rFonts w:ascii="Times New Roman" w:eastAsia="Microsoft Yi Baiti" w:hAnsi="Times New Roman"/>
                <w:sz w:val="24"/>
                <w:szCs w:val="24"/>
              </w:rPr>
              <w:t>Banco</w:t>
            </w:r>
          </w:p>
          <w:p w:rsidR="00314088" w:rsidRDefault="00314088" w:rsidP="00941B02">
            <w:pPr>
              <w:pStyle w:val="Prrafodelista"/>
              <w:ind w:left="360"/>
              <w:jc w:val="both"/>
              <w:rPr>
                <w:rFonts w:ascii="Times New Roman" w:eastAsia="Microsoft Yi Baiti" w:hAnsi="Times New Roman"/>
                <w:sz w:val="24"/>
                <w:szCs w:val="24"/>
              </w:rPr>
            </w:pPr>
            <w:r>
              <w:rPr>
                <w:rFonts w:ascii="Times New Roman" w:eastAsia="Microsoft Yi Baiti" w:hAnsi="Times New Roman"/>
                <w:sz w:val="24"/>
                <w:szCs w:val="24"/>
              </w:rPr>
              <w:t xml:space="preserve">Sucursal </w:t>
            </w:r>
          </w:p>
          <w:p w:rsidR="00314088" w:rsidRDefault="00314088" w:rsidP="00941B02">
            <w:pPr>
              <w:pStyle w:val="Prrafodelista"/>
              <w:ind w:left="360"/>
              <w:jc w:val="both"/>
              <w:rPr>
                <w:rFonts w:ascii="Times New Roman" w:eastAsia="Times New Roman" w:hAnsi="Times New Roman"/>
                <w:color w:val="000000"/>
                <w:lang w:eastAsia="es-ES"/>
              </w:rPr>
            </w:pPr>
            <w:r>
              <w:rPr>
                <w:rFonts w:ascii="Times New Roman" w:eastAsia="Microsoft Yi Baiti" w:hAnsi="Times New Roman"/>
                <w:sz w:val="24"/>
                <w:szCs w:val="24"/>
              </w:rPr>
              <w:t>CLABE</w:t>
            </w:r>
          </w:p>
        </w:tc>
      </w:tr>
    </w:tbl>
    <w:p w:rsidR="00314088" w:rsidRDefault="00314088" w:rsidP="004270CF">
      <w:pPr>
        <w:shd w:val="clear" w:color="auto" w:fill="FFFFFF"/>
        <w:ind w:right="240"/>
        <w:jc w:val="both"/>
        <w:rPr>
          <w:rFonts w:ascii="Times New Roman" w:eastAsia="Times New Roman" w:hAnsi="Times New Roman" w:cs="Times New Roman"/>
          <w:b/>
          <w:sz w:val="24"/>
          <w:szCs w:val="24"/>
          <w:lang w:eastAsia="es-MX"/>
        </w:rPr>
      </w:pPr>
    </w:p>
    <w:p w:rsidR="00806E18" w:rsidRPr="00A64E3F" w:rsidRDefault="00806E18" w:rsidP="00806E18">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Catalogo de Proveedores</w:t>
      </w:r>
      <w:r w:rsidRPr="00A64E3F">
        <w:rPr>
          <w:rFonts w:ascii="Times New Roman" w:eastAsia="Times New Roman" w:hAnsi="Times New Roman"/>
          <w:b/>
          <w:color w:val="000000"/>
          <w:sz w:val="24"/>
          <w:szCs w:val="24"/>
          <w:lang w:eastAsia="es-MX"/>
        </w:rPr>
        <w:t>.</w:t>
      </w:r>
    </w:p>
    <w:p w:rsidR="004270CF" w:rsidRPr="001C6B04" w:rsidRDefault="004270CF" w:rsidP="004270CF">
      <w:pPr>
        <w:shd w:val="clear" w:color="auto" w:fill="FFFFFF"/>
        <w:ind w:right="240"/>
        <w:jc w:val="both"/>
        <w:rPr>
          <w:rFonts w:ascii="Times New Roman" w:eastAsia="Times New Roman" w:hAnsi="Times New Roman" w:cs="Times New Roman"/>
          <w:b/>
          <w:sz w:val="24"/>
          <w:szCs w:val="24"/>
          <w:lang w:eastAsia="es-MX"/>
        </w:rPr>
      </w:pPr>
      <w:r w:rsidRPr="001C6B04">
        <w:rPr>
          <w:rFonts w:ascii="Times New Roman" w:eastAsia="Times New Roman" w:hAnsi="Times New Roman" w:cs="Times New Roman"/>
          <w:b/>
          <w:sz w:val="24"/>
          <w:szCs w:val="24"/>
          <w:lang w:eastAsia="es-MX"/>
        </w:rPr>
        <w:t>FUNDAMENTO LEGAL</w:t>
      </w:r>
    </w:p>
    <w:p w:rsidR="001C6B04" w:rsidRPr="001C6B04" w:rsidRDefault="001C6B04" w:rsidP="001C6B04">
      <w:pPr>
        <w:pStyle w:val="Texto"/>
        <w:spacing w:after="96"/>
        <w:ind w:firstLine="0"/>
        <w:rPr>
          <w:rFonts w:ascii="Times New Roman" w:hAnsi="Times New Roman" w:cs="Times New Roman"/>
          <w:sz w:val="24"/>
          <w:szCs w:val="24"/>
          <w:lang w:val="es-MX"/>
        </w:rPr>
      </w:pPr>
      <w:r w:rsidRPr="001C6B04">
        <w:rPr>
          <w:rFonts w:ascii="Times New Roman" w:hAnsi="Times New Roman" w:cs="Times New Roman"/>
          <w:sz w:val="24"/>
          <w:szCs w:val="24"/>
          <w:lang w:val="es-MX"/>
        </w:rPr>
        <w:t xml:space="preserve">La fundamentación del </w:t>
      </w:r>
      <w:r w:rsidRPr="007877DC">
        <w:rPr>
          <w:rFonts w:ascii="Times New Roman" w:hAnsi="Times New Roman" w:cs="Times New Roman"/>
          <w:b/>
          <w:sz w:val="24"/>
          <w:szCs w:val="24"/>
          <w:lang w:val="es-MX"/>
        </w:rPr>
        <w:t xml:space="preserve">Aviso de </w:t>
      </w:r>
      <w:r w:rsidR="007877DC" w:rsidRPr="007877DC">
        <w:rPr>
          <w:rFonts w:ascii="Times New Roman" w:hAnsi="Times New Roman" w:cs="Times New Roman"/>
          <w:b/>
          <w:sz w:val="24"/>
          <w:szCs w:val="24"/>
          <w:lang w:val="es-MX"/>
        </w:rPr>
        <w:t>Catalogo de Proveedores</w:t>
      </w:r>
      <w:r w:rsidRPr="007877DC">
        <w:rPr>
          <w:rFonts w:ascii="Times New Roman" w:hAnsi="Times New Roman" w:cs="Times New Roman"/>
          <w:b/>
          <w:sz w:val="24"/>
          <w:szCs w:val="24"/>
          <w:lang w:val="es-MX"/>
        </w:rPr>
        <w:t xml:space="preserve"> del ITSCO</w:t>
      </w:r>
      <w:r w:rsidRPr="001C6B04">
        <w:rPr>
          <w:rFonts w:ascii="Times New Roman" w:hAnsi="Times New Roman" w:cs="Times New Roman"/>
          <w:sz w:val="24"/>
          <w:szCs w:val="24"/>
          <w:lang w:val="es-MX"/>
        </w:rPr>
        <w:t xml:space="preserve">, se encuentra en el Manual de Organización General del Tecnológico Nacional de México en el Inciso </w:t>
      </w:r>
      <w:bookmarkStart w:id="0" w:name="_GoBack"/>
      <w:r w:rsidRPr="00A13B42">
        <w:rPr>
          <w:rFonts w:ascii="Times New Roman" w:hAnsi="Times New Roman" w:cs="Times New Roman"/>
          <w:b/>
          <w:sz w:val="24"/>
          <w:szCs w:val="24"/>
          <w:lang w:val="es-MX"/>
        </w:rPr>
        <w:t>M00.4.3 Dirección de Recursos Materiales y Servicios</w:t>
      </w:r>
      <w:bookmarkEnd w:id="0"/>
      <w:r w:rsidR="00630210">
        <w:rPr>
          <w:rFonts w:ascii="Times New Roman" w:hAnsi="Times New Roman" w:cs="Times New Roman"/>
          <w:sz w:val="24"/>
          <w:szCs w:val="24"/>
          <w:lang w:val="es-MX"/>
        </w:rPr>
        <w:t>, apartados:</w:t>
      </w:r>
    </w:p>
    <w:p w:rsidR="001C6B04" w:rsidRPr="001C6B04" w:rsidRDefault="001C6B04" w:rsidP="001C6B04">
      <w:pPr>
        <w:pStyle w:val="ROMANOS"/>
        <w:spacing w:after="96"/>
        <w:rPr>
          <w:rFonts w:ascii="Times New Roman" w:hAnsi="Times New Roman" w:cs="Times New Roman"/>
          <w:sz w:val="24"/>
          <w:szCs w:val="24"/>
          <w:lang w:val="es-MX"/>
        </w:rPr>
      </w:pPr>
      <w:r w:rsidRPr="001C6B04">
        <w:rPr>
          <w:rFonts w:ascii="Times New Roman" w:hAnsi="Times New Roman" w:cs="Times New Roman"/>
          <w:b/>
          <w:sz w:val="24"/>
          <w:szCs w:val="24"/>
          <w:lang w:val="es-MX"/>
        </w:rPr>
        <w:t>4.</w:t>
      </w:r>
      <w:r w:rsidRPr="001C6B04">
        <w:rPr>
          <w:rFonts w:ascii="Times New Roman" w:hAnsi="Times New Roman" w:cs="Times New Roman"/>
          <w:b/>
          <w:sz w:val="24"/>
          <w:szCs w:val="24"/>
          <w:lang w:val="es-MX"/>
        </w:rPr>
        <w:tab/>
      </w:r>
      <w:r w:rsidRPr="001C6B04">
        <w:rPr>
          <w:rFonts w:ascii="Times New Roman" w:hAnsi="Times New Roman" w:cs="Times New Roman"/>
          <w:sz w:val="24"/>
          <w:szCs w:val="24"/>
          <w:lang w:val="es-MX"/>
        </w:rPr>
        <w:t>Coordinar y evaluar los procedimientos para la adquisición de bienes y la contratación de los servicios de apoyo que requieran los institutos, unidades y centros, de conformidad con la normatividad aplicable.</w:t>
      </w:r>
    </w:p>
    <w:p w:rsidR="001C6B04" w:rsidRPr="001C6B04" w:rsidRDefault="001C6B04" w:rsidP="001C6B04">
      <w:pPr>
        <w:pStyle w:val="ROMANOS"/>
        <w:spacing w:after="96"/>
        <w:rPr>
          <w:rFonts w:ascii="Times New Roman" w:hAnsi="Times New Roman" w:cs="Times New Roman"/>
          <w:sz w:val="24"/>
          <w:szCs w:val="24"/>
          <w:lang w:val="es-MX"/>
        </w:rPr>
      </w:pPr>
      <w:r w:rsidRPr="001C6B04">
        <w:rPr>
          <w:rFonts w:ascii="Times New Roman" w:hAnsi="Times New Roman" w:cs="Times New Roman"/>
          <w:b/>
          <w:sz w:val="24"/>
          <w:szCs w:val="24"/>
          <w:lang w:val="es-MX"/>
        </w:rPr>
        <w:t>5.</w:t>
      </w:r>
      <w:r w:rsidRPr="001C6B04">
        <w:rPr>
          <w:rFonts w:ascii="Times New Roman" w:hAnsi="Times New Roman" w:cs="Times New Roman"/>
          <w:b/>
          <w:sz w:val="24"/>
          <w:szCs w:val="24"/>
          <w:lang w:val="es-MX"/>
        </w:rPr>
        <w:tab/>
      </w:r>
      <w:r w:rsidRPr="001C6B04">
        <w:rPr>
          <w:rFonts w:ascii="Times New Roman" w:hAnsi="Times New Roman" w:cs="Times New Roman"/>
          <w:sz w:val="24"/>
          <w:szCs w:val="24"/>
          <w:lang w:val="es-MX"/>
        </w:rPr>
        <w:t>Coordinar y evaluar el suministro de los recursos materiales para atender la operación de los programas institucionales, el equipamiento, mantenimiento y conservación de la infraestructura física del TecNM, de conformidad con la normatividad aplicable.</w:t>
      </w:r>
    </w:p>
    <w:p w:rsidR="001C6B04" w:rsidRPr="001C6B04" w:rsidRDefault="001C6B04" w:rsidP="001C6B04">
      <w:pPr>
        <w:pStyle w:val="ROMANOS"/>
        <w:spacing w:after="96"/>
        <w:rPr>
          <w:rFonts w:ascii="Times New Roman" w:hAnsi="Times New Roman" w:cs="Times New Roman"/>
          <w:sz w:val="24"/>
          <w:szCs w:val="24"/>
          <w:lang w:val="es-MX"/>
        </w:rPr>
      </w:pPr>
      <w:r w:rsidRPr="001C6B04">
        <w:rPr>
          <w:rFonts w:ascii="Times New Roman" w:hAnsi="Times New Roman" w:cs="Times New Roman"/>
          <w:b/>
          <w:sz w:val="24"/>
          <w:szCs w:val="24"/>
          <w:lang w:val="es-MX"/>
        </w:rPr>
        <w:t>6.</w:t>
      </w:r>
      <w:r w:rsidRPr="001C6B04">
        <w:rPr>
          <w:rFonts w:ascii="Times New Roman" w:hAnsi="Times New Roman" w:cs="Times New Roman"/>
          <w:b/>
          <w:sz w:val="24"/>
          <w:szCs w:val="24"/>
          <w:lang w:val="es-MX"/>
        </w:rPr>
        <w:tab/>
      </w:r>
      <w:r w:rsidRPr="001C6B04">
        <w:rPr>
          <w:rFonts w:ascii="Times New Roman" w:hAnsi="Times New Roman" w:cs="Times New Roman"/>
          <w:sz w:val="24"/>
          <w:szCs w:val="24"/>
          <w:lang w:val="es-MX"/>
        </w:rPr>
        <w:t>Coordinar los procesos licitatorios para la adquisición de mobiliario y equipo para el TecNM, de conformidad con la normatividad aplicable y verificar su cumplimiento.</w:t>
      </w:r>
    </w:p>
    <w:p w:rsidR="001C6B04" w:rsidRPr="001C6B04" w:rsidRDefault="001C6B04" w:rsidP="001C6B04">
      <w:pPr>
        <w:pStyle w:val="ROMANOS"/>
        <w:spacing w:after="96"/>
        <w:rPr>
          <w:rFonts w:ascii="Times New Roman" w:hAnsi="Times New Roman" w:cs="Times New Roman"/>
          <w:sz w:val="24"/>
          <w:szCs w:val="24"/>
          <w:lang w:val="es-MX"/>
        </w:rPr>
      </w:pPr>
      <w:r w:rsidRPr="001C6B04">
        <w:rPr>
          <w:rFonts w:ascii="Times New Roman" w:hAnsi="Times New Roman" w:cs="Times New Roman"/>
          <w:b/>
          <w:sz w:val="24"/>
          <w:szCs w:val="24"/>
          <w:lang w:val="es-MX"/>
        </w:rPr>
        <w:t>7.</w:t>
      </w:r>
      <w:r w:rsidRPr="001C6B04">
        <w:rPr>
          <w:rFonts w:ascii="Times New Roman" w:hAnsi="Times New Roman" w:cs="Times New Roman"/>
          <w:b/>
          <w:sz w:val="24"/>
          <w:szCs w:val="24"/>
          <w:lang w:val="es-MX"/>
        </w:rPr>
        <w:tab/>
      </w:r>
      <w:r w:rsidRPr="001C6B04">
        <w:rPr>
          <w:rFonts w:ascii="Times New Roman" w:hAnsi="Times New Roman" w:cs="Times New Roman"/>
          <w:sz w:val="24"/>
          <w:szCs w:val="24"/>
          <w:lang w:val="es-MX"/>
        </w:rPr>
        <w:t>Coordinar y evaluar la elaboración de proyectos, procesos, programas y procedimientos para la administración de los recursos materiales y de los servicios generales, de conformidad con la normatividad aplicable.</w:t>
      </w:r>
    </w:p>
    <w:p w:rsidR="001C6B04" w:rsidRDefault="001C6B04" w:rsidP="004270CF">
      <w:pPr>
        <w:shd w:val="clear" w:color="auto" w:fill="FFFFFF"/>
        <w:jc w:val="both"/>
        <w:rPr>
          <w:rFonts w:ascii="Times New Roman" w:eastAsia="Times New Roman" w:hAnsi="Times New Roman" w:cs="Times New Roman"/>
          <w:b/>
          <w:color w:val="000000"/>
          <w:sz w:val="24"/>
          <w:szCs w:val="24"/>
          <w:lang w:eastAsia="es-ES"/>
        </w:rPr>
      </w:pPr>
    </w:p>
    <w:p w:rsidR="004270CF" w:rsidRPr="00E403DF" w:rsidRDefault="004270CF" w:rsidP="004270CF">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4270CF" w:rsidRDefault="004270CF" w:rsidP="004270CF">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sidR="003169A2">
        <w:rPr>
          <w:rFonts w:ascii="Times New Roman" w:eastAsia="Times New Roman" w:hAnsi="Times New Roman" w:cs="Times New Roman"/>
          <w:color w:val="000000"/>
          <w:sz w:val="24"/>
          <w:szCs w:val="24"/>
          <w:lang w:eastAsia="es-MX"/>
        </w:rPr>
        <w:t>compartidos con los departamentos del Instituto Tecnológico Superior de Cosamaloapan y con los organismos gubernamentales listados a continuación:</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54"/>
        <w:gridCol w:w="2814"/>
        <w:gridCol w:w="2396"/>
      </w:tblGrid>
      <w:tr w:rsidR="00D32669" w:rsidRPr="001D2DF7" w:rsidTr="00711BB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70CF" w:rsidRPr="001D2DF7" w:rsidRDefault="004270CF"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70CF" w:rsidRPr="001D2DF7" w:rsidRDefault="004270CF"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70CF" w:rsidRPr="001D2DF7" w:rsidRDefault="004270CF"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D32669"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270CF" w:rsidRPr="001D2DF7" w:rsidRDefault="00D32669"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Departamento de Servicios Materiales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270CF" w:rsidRPr="001D2DF7" w:rsidRDefault="00D32669"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Control y Seguimiento de Proveedores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270CF" w:rsidRPr="001D2DF7" w:rsidRDefault="004270CF"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r w:rsidR="00D32669"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32669" w:rsidRDefault="0016661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Departamento de Recursos Financieros ITSCO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32669" w:rsidRPr="001D2DF7" w:rsidRDefault="0016661C" w:rsidP="00261809">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Control y Seguimiento de Proveedores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D32669" w:rsidRPr="001D2DF7" w:rsidRDefault="0016661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r w:rsidR="0016661C"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Default="0016661C" w:rsidP="00941B02">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Pr="001D2DF7" w:rsidRDefault="0016661C" w:rsidP="00941B02">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Control y Seguimiento de Proveedores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Pr="001D2DF7" w:rsidRDefault="0016661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r w:rsidR="0016661C"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Default="0016661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ORFIS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Pr="001D2DF7" w:rsidRDefault="0016661C" w:rsidP="00261809">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Control y Seguimiento de Proveedores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6661C" w:rsidRPr="001D2DF7" w:rsidRDefault="0016661C"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bl>
    <w:p w:rsidR="004270CF"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 xml:space="preserve">ERSONALES, U OPONERSE A SU </w:t>
      </w:r>
      <w:proofErr w:type="gramStart"/>
      <w:r>
        <w:rPr>
          <w:rFonts w:ascii="Times New Roman" w:eastAsia="Times New Roman" w:hAnsi="Times New Roman" w:cs="Times New Roman"/>
          <w:b/>
          <w:bCs/>
          <w:color w:val="000000"/>
          <w:sz w:val="24"/>
          <w:szCs w:val="24"/>
          <w:lang w:eastAsia="es-ES"/>
        </w:rPr>
        <w:t>USO(</w:t>
      </w:r>
      <w:proofErr w:type="gramEnd"/>
      <w:r>
        <w:rPr>
          <w:rFonts w:ascii="Times New Roman" w:eastAsia="Times New Roman" w:hAnsi="Times New Roman" w:cs="Times New Roman"/>
          <w:b/>
          <w:bCs/>
          <w:color w:val="000000"/>
          <w:sz w:val="24"/>
          <w:szCs w:val="24"/>
          <w:lang w:eastAsia="es-ES"/>
        </w:rPr>
        <w:t>DERECHOS ARCO)</w:t>
      </w:r>
    </w:p>
    <w:p w:rsidR="004270CF"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lastRenderedPageBreak/>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4270CF"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4270C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4270C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4270C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4270C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4270C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4270CF" w:rsidRPr="0077335F" w:rsidRDefault="004270CF" w:rsidP="004270CF">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4270CF" w:rsidRPr="003328C1" w:rsidRDefault="004270CF" w:rsidP="004270CF">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8A060E">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4270CF"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r w:rsidRPr="001D2DF7">
        <w:rPr>
          <w:rFonts w:ascii="Times New Roman" w:eastAsia="Times New Roman" w:hAnsi="Times New Roman" w:cs="Times New Roman"/>
          <w:color w:val="000000"/>
          <w:sz w:val="24"/>
          <w:szCs w:val="24"/>
          <w:lang w:eastAsia="es-ES"/>
        </w:rPr>
        <w:br/>
      </w:r>
    </w:p>
    <w:p w:rsidR="004270CF" w:rsidRPr="00B4569C"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4270CF" w:rsidRPr="001D2DF7" w:rsidRDefault="004270CF" w:rsidP="004270C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a Unidad de Transparencia del ITSCO.</w:t>
      </w:r>
    </w:p>
    <w:p w:rsidR="004270CF" w:rsidRPr="001B6325" w:rsidRDefault="004270CF" w:rsidP="004270CF">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8A060E">
        <w:rPr>
          <w:rFonts w:ascii="Times New Roman" w:eastAsia="Times New Roman" w:hAnsi="Times New Roman" w:cs="Times New Roman"/>
          <w:sz w:val="24"/>
          <w:szCs w:val="24"/>
          <w:lang w:eastAsia="es-MX"/>
        </w:rPr>
        <w:t xml:space="preserve"> de </w:t>
      </w:r>
      <w:r w:rsidR="008A060E" w:rsidRPr="008A060E">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w:t>
      </w:r>
      <w:r w:rsidRPr="001B6325">
        <w:rPr>
          <w:rFonts w:ascii="Times New Roman" w:eastAsia="Times New Roman" w:hAnsi="Times New Roman" w:cs="Times New Roman"/>
          <w:sz w:val="24"/>
          <w:szCs w:val="24"/>
          <w:lang w:eastAsia="es-MX"/>
        </w:rPr>
        <w:lastRenderedPageBreak/>
        <w:t xml:space="preserve">en su caso, hará efectivo dentro de los 15 días hábiles siguientes a la fecha en que comunique la respuesta. </w:t>
      </w:r>
    </w:p>
    <w:p w:rsidR="004270CF" w:rsidRPr="00F83536" w:rsidRDefault="004270CF" w:rsidP="004270CF">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4270CF" w:rsidRPr="00150B70" w:rsidRDefault="004270CF" w:rsidP="004270CF">
      <w:pPr>
        <w:jc w:val="both"/>
        <w:rPr>
          <w:rFonts w:ascii="Times New Roman" w:eastAsia="Times New Roman" w:hAnsi="Times New Roman" w:cs="Times New Roman"/>
          <w:b/>
          <w:sz w:val="24"/>
          <w:szCs w:val="24"/>
          <w:lang w:eastAsia="es-MX"/>
        </w:rPr>
      </w:pPr>
      <w:r w:rsidRPr="00150B70">
        <w:rPr>
          <w:rFonts w:ascii="Times New Roman" w:eastAsia="Times New Roman" w:hAnsi="Times New Roman" w:cs="Times New Roman"/>
          <w:b/>
          <w:sz w:val="24"/>
          <w:szCs w:val="24"/>
          <w:lang w:eastAsia="es-MX"/>
        </w:rPr>
        <w:t>Titular: L.S.C. Joaquin A. Parrazal Medina.</w:t>
      </w:r>
    </w:p>
    <w:p w:rsidR="004270CF" w:rsidRPr="00150B70" w:rsidRDefault="004270CF" w:rsidP="004270CF">
      <w:pPr>
        <w:jc w:val="both"/>
        <w:rPr>
          <w:rFonts w:ascii="Times New Roman" w:eastAsia="Times New Roman" w:hAnsi="Times New Roman" w:cs="Times New Roman"/>
          <w:b/>
          <w:sz w:val="24"/>
          <w:szCs w:val="24"/>
          <w:u w:val="single"/>
          <w:lang w:eastAsia="es-MX"/>
        </w:rPr>
      </w:pPr>
      <w:r w:rsidRPr="00150B70">
        <w:rPr>
          <w:rFonts w:ascii="Times New Roman" w:eastAsia="Times New Roman" w:hAnsi="Times New Roman" w:cs="Times New Roman"/>
          <w:b/>
          <w:sz w:val="24"/>
          <w:szCs w:val="24"/>
          <w:lang w:eastAsia="es-MX"/>
        </w:rPr>
        <w:t xml:space="preserve">Domicilio: </w:t>
      </w:r>
      <w:r w:rsidRPr="00150B70">
        <w:rPr>
          <w:rFonts w:ascii="Times New Roman" w:eastAsia="Times New Roman" w:hAnsi="Times New Roman" w:cs="Times New Roman"/>
          <w:b/>
          <w:sz w:val="24"/>
          <w:szCs w:val="24"/>
          <w:u w:val="single"/>
          <w:lang w:eastAsia="es-MX"/>
        </w:rPr>
        <w:t xml:space="preserve">Av. Tecnológicos s/n, Col. Los Ángeles, </w:t>
      </w:r>
      <w:proofErr w:type="spellStart"/>
      <w:r w:rsidRPr="00150B70">
        <w:rPr>
          <w:rFonts w:ascii="Times New Roman" w:eastAsia="Times New Roman" w:hAnsi="Times New Roman" w:cs="Times New Roman"/>
          <w:b/>
          <w:sz w:val="24"/>
          <w:szCs w:val="24"/>
          <w:u w:val="single"/>
          <w:lang w:eastAsia="es-MX"/>
        </w:rPr>
        <w:t>c.p.</w:t>
      </w:r>
      <w:proofErr w:type="spellEnd"/>
      <w:r w:rsidRPr="00150B70">
        <w:rPr>
          <w:rFonts w:ascii="Times New Roman" w:eastAsia="Times New Roman" w:hAnsi="Times New Roman" w:cs="Times New Roman"/>
          <w:b/>
          <w:sz w:val="24"/>
          <w:szCs w:val="24"/>
          <w:u w:val="single"/>
          <w:lang w:eastAsia="es-MX"/>
        </w:rPr>
        <w:t xml:space="preserve"> 95400, Cosamaloapan, Ver.</w:t>
      </w:r>
    </w:p>
    <w:p w:rsidR="004270CF" w:rsidRPr="00150B70" w:rsidRDefault="004270CF" w:rsidP="004270CF">
      <w:pPr>
        <w:jc w:val="both"/>
        <w:rPr>
          <w:rFonts w:ascii="Times New Roman" w:eastAsia="Times New Roman" w:hAnsi="Times New Roman" w:cs="Times New Roman"/>
          <w:b/>
          <w:sz w:val="24"/>
          <w:szCs w:val="24"/>
          <w:lang w:eastAsia="es-MX"/>
        </w:rPr>
      </w:pPr>
      <w:r w:rsidRPr="00150B70">
        <w:rPr>
          <w:rFonts w:ascii="Times New Roman" w:eastAsia="Times New Roman" w:hAnsi="Times New Roman" w:cs="Times New Roman"/>
          <w:b/>
          <w:sz w:val="24"/>
          <w:szCs w:val="24"/>
          <w:lang w:eastAsia="es-MX"/>
        </w:rPr>
        <w:t>Teléfono: (</w:t>
      </w:r>
      <w:r w:rsidRPr="00150B70">
        <w:rPr>
          <w:rFonts w:ascii="Times New Roman" w:eastAsia="Times New Roman" w:hAnsi="Times New Roman" w:cs="Times New Roman"/>
          <w:b/>
          <w:sz w:val="24"/>
          <w:szCs w:val="24"/>
          <w:u w:val="single"/>
          <w:lang w:eastAsia="es-MX"/>
        </w:rPr>
        <w:t>288)8823100, (288)8820333, (288)824461, (288)8824462.</w:t>
      </w:r>
    </w:p>
    <w:p w:rsidR="004270CF" w:rsidRPr="00150B70" w:rsidRDefault="004270CF" w:rsidP="004270CF">
      <w:pPr>
        <w:jc w:val="both"/>
        <w:rPr>
          <w:rFonts w:ascii="Times New Roman" w:eastAsia="Times New Roman" w:hAnsi="Times New Roman" w:cs="Times New Roman"/>
          <w:b/>
          <w:bCs/>
          <w:sz w:val="24"/>
          <w:szCs w:val="24"/>
          <w:lang w:eastAsia="es-MX"/>
        </w:rPr>
      </w:pPr>
      <w:r w:rsidRPr="00150B70">
        <w:rPr>
          <w:rFonts w:ascii="Times New Roman" w:eastAsia="Times New Roman" w:hAnsi="Times New Roman" w:cs="Times New Roman"/>
          <w:b/>
          <w:sz w:val="24"/>
          <w:szCs w:val="24"/>
          <w:lang w:eastAsia="es-MX"/>
        </w:rPr>
        <w:t xml:space="preserve">Correo electrónico institucional: </w:t>
      </w:r>
      <w:r w:rsidRPr="00150B70">
        <w:rPr>
          <w:rFonts w:ascii="Times New Roman" w:eastAsia="Times New Roman" w:hAnsi="Times New Roman" w:cs="Times New Roman"/>
          <w:b/>
          <w:sz w:val="24"/>
          <w:szCs w:val="24"/>
          <w:u w:val="single"/>
          <w:lang w:eastAsia="es-MX"/>
        </w:rPr>
        <w:t>utitsco@gmail.com</w:t>
      </w:r>
    </w:p>
    <w:p w:rsidR="004270CF" w:rsidRDefault="004270CF" w:rsidP="004270CF">
      <w:pPr>
        <w:jc w:val="both"/>
        <w:rPr>
          <w:rFonts w:ascii="Times New Roman" w:eastAsia="Times New Roman" w:hAnsi="Times New Roman" w:cs="Times New Roman"/>
          <w:b/>
          <w:bCs/>
          <w:sz w:val="24"/>
          <w:szCs w:val="24"/>
          <w:lang w:eastAsia="es-MX"/>
        </w:rPr>
      </w:pPr>
    </w:p>
    <w:p w:rsidR="004270CF" w:rsidRPr="00E5461A" w:rsidRDefault="004270CF" w:rsidP="004270CF">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4270CF" w:rsidRDefault="004270CF" w:rsidP="004270CF">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6" w:history="1">
        <w:r w:rsidRPr="00FC56A7">
          <w:rPr>
            <w:rStyle w:val="Hipervnculo"/>
            <w:rFonts w:ascii="Arial" w:eastAsia="Times New Roman" w:hAnsi="Arial" w:cs="Arial"/>
            <w:sz w:val="20"/>
            <w:szCs w:val="20"/>
            <w:lang w:eastAsia="es-MX"/>
          </w:rPr>
          <w:t>www.itsco.edu.mx</w:t>
        </w:r>
      </w:hyperlink>
    </w:p>
    <w:p w:rsidR="004270CF" w:rsidRDefault="004270CF" w:rsidP="004270CF">
      <w:pPr>
        <w:shd w:val="clear" w:color="auto" w:fill="FFFFFF"/>
        <w:ind w:right="240"/>
        <w:jc w:val="both"/>
        <w:rPr>
          <w:rFonts w:ascii="Arial" w:eastAsia="Times New Roman" w:hAnsi="Arial" w:cs="Arial"/>
          <w:bCs/>
          <w:sz w:val="20"/>
          <w:szCs w:val="20"/>
          <w:lang w:eastAsia="es-MX"/>
        </w:rPr>
      </w:pPr>
    </w:p>
    <w:p w:rsidR="004270CF" w:rsidRDefault="004270CF" w:rsidP="004270CF">
      <w:pPr>
        <w:shd w:val="clear" w:color="auto" w:fill="FFFFFF"/>
        <w:ind w:right="240"/>
        <w:jc w:val="both"/>
        <w:rPr>
          <w:rFonts w:ascii="Arial" w:eastAsia="Times New Roman" w:hAnsi="Arial" w:cs="Arial"/>
          <w:bCs/>
          <w:sz w:val="20"/>
          <w:szCs w:val="20"/>
          <w:lang w:eastAsia="es-MX"/>
        </w:rPr>
      </w:pPr>
    </w:p>
    <w:p w:rsidR="004270CF" w:rsidRPr="006A1DD4" w:rsidRDefault="004270CF" w:rsidP="004270CF">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4270CF" w:rsidRPr="006A1DD4" w:rsidRDefault="004270CF" w:rsidP="004270CF">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4270CF" w:rsidRDefault="004270CF" w:rsidP="004270CF">
      <w:pPr>
        <w:jc w:val="both"/>
        <w:rPr>
          <w:rFonts w:ascii="Arial" w:eastAsia="Times New Roman" w:hAnsi="Arial" w:cs="Arial"/>
          <w:color w:val="0070C0"/>
          <w:sz w:val="20"/>
          <w:szCs w:val="20"/>
          <w:u w:val="single"/>
          <w:lang w:eastAsia="es-MX"/>
        </w:rPr>
      </w:pPr>
    </w:p>
    <w:p w:rsidR="002058D6" w:rsidRDefault="002058D6"/>
    <w:sectPr w:rsidR="002058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B93"/>
    <w:multiLevelType w:val="hybridMultilevel"/>
    <w:tmpl w:val="21B8E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CF"/>
    <w:rsid w:val="0016661C"/>
    <w:rsid w:val="00171FB2"/>
    <w:rsid w:val="001C6B04"/>
    <w:rsid w:val="002058D6"/>
    <w:rsid w:val="00314088"/>
    <w:rsid w:val="003169A2"/>
    <w:rsid w:val="003D4810"/>
    <w:rsid w:val="004270CF"/>
    <w:rsid w:val="0054560F"/>
    <w:rsid w:val="006152DD"/>
    <w:rsid w:val="00630210"/>
    <w:rsid w:val="007877DC"/>
    <w:rsid w:val="00806E18"/>
    <w:rsid w:val="008A060E"/>
    <w:rsid w:val="00A13B42"/>
    <w:rsid w:val="00A61E8D"/>
    <w:rsid w:val="00A84A5D"/>
    <w:rsid w:val="00B37CC0"/>
    <w:rsid w:val="00B71582"/>
    <w:rsid w:val="00CF7C10"/>
    <w:rsid w:val="00D32669"/>
    <w:rsid w:val="00E2087E"/>
    <w:rsid w:val="00E6063E"/>
    <w:rsid w:val="00EF4F4F"/>
    <w:rsid w:val="00EF62D3"/>
    <w:rsid w:val="00F63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70CF"/>
    <w:rPr>
      <w:color w:val="0000FF"/>
      <w:u w:val="single"/>
    </w:rPr>
  </w:style>
  <w:style w:type="paragraph" w:styleId="Prrafodelista">
    <w:name w:val="List Paragraph"/>
    <w:basedOn w:val="Normal"/>
    <w:uiPriority w:val="34"/>
    <w:qFormat/>
    <w:rsid w:val="004270CF"/>
    <w:pPr>
      <w:ind w:left="720"/>
      <w:contextualSpacing/>
    </w:pPr>
  </w:style>
  <w:style w:type="table" w:styleId="Tablaconcuadrcula">
    <w:name w:val="Table Grid"/>
    <w:basedOn w:val="Tablanormal"/>
    <w:uiPriority w:val="59"/>
    <w:rsid w:val="0042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C6B04"/>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1C6B04"/>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1C6B04"/>
    <w:rPr>
      <w:rFonts w:ascii="Arial" w:eastAsia="Times New Roman" w:hAnsi="Arial" w:cs="Arial"/>
      <w:sz w:val="18"/>
      <w:szCs w:val="20"/>
      <w:lang w:eastAsia="es-ES"/>
    </w:rPr>
  </w:style>
  <w:style w:type="character" w:customStyle="1" w:styleId="ROMANOSCar">
    <w:name w:val="ROMANOS Car"/>
    <w:link w:val="ROMANOS"/>
    <w:locked/>
    <w:rsid w:val="001C6B04"/>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70CF"/>
    <w:rPr>
      <w:color w:val="0000FF"/>
      <w:u w:val="single"/>
    </w:rPr>
  </w:style>
  <w:style w:type="paragraph" w:styleId="Prrafodelista">
    <w:name w:val="List Paragraph"/>
    <w:basedOn w:val="Normal"/>
    <w:uiPriority w:val="34"/>
    <w:qFormat/>
    <w:rsid w:val="004270CF"/>
    <w:pPr>
      <w:ind w:left="720"/>
      <w:contextualSpacing/>
    </w:pPr>
  </w:style>
  <w:style w:type="table" w:styleId="Tablaconcuadrcula">
    <w:name w:val="Table Grid"/>
    <w:basedOn w:val="Tablanormal"/>
    <w:uiPriority w:val="59"/>
    <w:rsid w:val="0042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C6B04"/>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1C6B04"/>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1C6B04"/>
    <w:rPr>
      <w:rFonts w:ascii="Arial" w:eastAsia="Times New Roman" w:hAnsi="Arial" w:cs="Arial"/>
      <w:sz w:val="18"/>
      <w:szCs w:val="20"/>
      <w:lang w:eastAsia="es-ES"/>
    </w:rPr>
  </w:style>
  <w:style w:type="character" w:customStyle="1" w:styleId="ROMANOSCar">
    <w:name w:val="ROMANOS Car"/>
    <w:link w:val="ROMANOS"/>
    <w:locked/>
    <w:rsid w:val="001C6B04"/>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co.edu.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21</cp:revision>
  <dcterms:created xsi:type="dcterms:W3CDTF">2017-10-13T19:52:00Z</dcterms:created>
  <dcterms:modified xsi:type="dcterms:W3CDTF">2017-10-19T22:55:00Z</dcterms:modified>
</cp:coreProperties>
</file>